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CA089" w14:textId="182CF5BE" w:rsidR="000B493B" w:rsidRDefault="000B493B" w:rsidP="000B493B">
      <w:pPr>
        <w:jc w:val="both"/>
        <w:rPr>
          <w:b/>
        </w:rPr>
      </w:pPr>
      <w:r w:rsidRPr="003B3626">
        <w:rPr>
          <w:b/>
        </w:rPr>
        <w:t>Changes to hma-pwl-production-v</w:t>
      </w:r>
      <w:r>
        <w:rPr>
          <w:b/>
        </w:rPr>
        <w:t>3.1.</w:t>
      </w:r>
      <w:r w:rsidR="004D27ED">
        <w:rPr>
          <w:b/>
        </w:rPr>
        <w:t>6</w:t>
      </w:r>
    </w:p>
    <w:p w14:paraId="072CAB14" w14:textId="75215A4E" w:rsidR="00126DF3" w:rsidRDefault="00126DF3" w:rsidP="00E51110">
      <w:pPr>
        <w:jc w:val="both"/>
        <w:rPr>
          <w:bCs/>
        </w:rPr>
      </w:pPr>
      <w:r>
        <w:rPr>
          <w:bCs/>
        </w:rPr>
        <w:t>General</w:t>
      </w:r>
    </w:p>
    <w:p w14:paraId="5984DDC2" w14:textId="1EB682D5" w:rsidR="00126DF3" w:rsidRPr="00126DF3" w:rsidRDefault="00126DF3" w:rsidP="00126DF3">
      <w:pPr>
        <w:pStyle w:val="ListParagraph"/>
        <w:numPr>
          <w:ilvl w:val="0"/>
          <w:numId w:val="27"/>
        </w:numPr>
        <w:jc w:val="both"/>
        <w:rPr>
          <w:bCs/>
        </w:rPr>
      </w:pPr>
      <w:r>
        <w:rPr>
          <w:bCs/>
        </w:rPr>
        <w:t xml:space="preserve">Import macro updated to </w:t>
      </w:r>
      <w:r w:rsidR="00FC2831">
        <w:rPr>
          <w:bCs/>
        </w:rPr>
        <w:t>support</w:t>
      </w:r>
      <w:r>
        <w:rPr>
          <w:bCs/>
        </w:rPr>
        <w:t xml:space="preserve"> worksheet version V3.1.</w:t>
      </w:r>
      <w:r w:rsidR="004D27ED">
        <w:rPr>
          <w:bCs/>
        </w:rPr>
        <w:t>6</w:t>
      </w:r>
      <w:r>
        <w:rPr>
          <w:bCs/>
        </w:rPr>
        <w:t xml:space="preserve"> (7-</w:t>
      </w:r>
      <w:r w:rsidR="004D27ED">
        <w:rPr>
          <w:bCs/>
        </w:rPr>
        <w:t>30</w:t>
      </w:r>
      <w:r>
        <w:rPr>
          <w:bCs/>
        </w:rPr>
        <w:t>-2024).</w:t>
      </w:r>
    </w:p>
    <w:p w14:paraId="2625F3FA" w14:textId="425A151E" w:rsidR="00AE0D67" w:rsidRDefault="00AE0D67" w:rsidP="00AE0D67">
      <w:pPr>
        <w:jc w:val="both"/>
        <w:rPr>
          <w:bCs/>
        </w:rPr>
      </w:pPr>
      <w:r>
        <w:rPr>
          <w:bCs/>
        </w:rPr>
        <w:t>LJ Core Density Pay Adjustment</w:t>
      </w:r>
    </w:p>
    <w:p w14:paraId="1F2694C4" w14:textId="023B989E" w:rsidR="00AE0D67" w:rsidRPr="00AE0D67" w:rsidRDefault="00AE0D67" w:rsidP="00E51110">
      <w:pPr>
        <w:pStyle w:val="ListParagraph"/>
        <w:numPr>
          <w:ilvl w:val="0"/>
          <w:numId w:val="26"/>
        </w:numPr>
        <w:jc w:val="both"/>
        <w:rPr>
          <w:bCs/>
        </w:rPr>
      </w:pPr>
      <w:r>
        <w:rPr>
          <w:bCs/>
        </w:rPr>
        <w:t xml:space="preserve">FIX: Fixed a bug that incorrectly incentivized unconfined joints that were more than 1.0% (instead of 2.0%) greater than the minimum requirement. </w:t>
      </w:r>
    </w:p>
    <w:p w14:paraId="698F3208" w14:textId="1E54329E" w:rsidR="00E51110" w:rsidRDefault="00E51110" w:rsidP="00E51110">
      <w:pPr>
        <w:jc w:val="both"/>
        <w:rPr>
          <w:bCs/>
        </w:rPr>
      </w:pPr>
      <w:r>
        <w:rPr>
          <w:bCs/>
        </w:rPr>
        <w:t xml:space="preserve">LJ </w:t>
      </w:r>
      <w:proofErr w:type="spellStart"/>
      <w:r>
        <w:rPr>
          <w:bCs/>
        </w:rPr>
        <w:t>Nuc</w:t>
      </w:r>
      <w:proofErr w:type="spellEnd"/>
      <w:r>
        <w:rPr>
          <w:bCs/>
        </w:rPr>
        <w:t xml:space="preserve"> Density Pay Adjustment</w:t>
      </w:r>
    </w:p>
    <w:p w14:paraId="09ED4580" w14:textId="72AECBF4" w:rsidR="001D42B9" w:rsidRPr="00706DA9" w:rsidRDefault="00E51110" w:rsidP="00802433">
      <w:pPr>
        <w:pStyle w:val="ListParagraph"/>
        <w:numPr>
          <w:ilvl w:val="0"/>
          <w:numId w:val="26"/>
        </w:numPr>
        <w:jc w:val="both"/>
        <w:rPr>
          <w:bCs/>
        </w:rPr>
      </w:pPr>
      <w:r>
        <w:rPr>
          <w:bCs/>
        </w:rPr>
        <w:t xml:space="preserve">FIX: </w:t>
      </w:r>
      <w:r w:rsidR="00126DF3">
        <w:rPr>
          <w:bCs/>
        </w:rPr>
        <w:t xml:space="preserve">Fixed a bug that </w:t>
      </w:r>
      <w:r w:rsidR="004D27ED">
        <w:rPr>
          <w:bCs/>
        </w:rPr>
        <w:t xml:space="preserve">incorrectly incentivized unconfined joints that were more than 1.0% (instead of 2.0%) greater than the minimum requirement. </w:t>
      </w:r>
    </w:p>
    <w:p w14:paraId="312B94A7" w14:textId="77777777" w:rsidR="000077F3" w:rsidRDefault="000077F3">
      <w:pPr>
        <w:rPr>
          <w:bCs/>
        </w:rPr>
      </w:pPr>
    </w:p>
    <w:p w14:paraId="357D4609" w14:textId="77777777" w:rsidR="000077F3" w:rsidRDefault="000077F3" w:rsidP="000077F3">
      <w:pPr>
        <w:jc w:val="both"/>
        <w:rPr>
          <w:b/>
        </w:rPr>
      </w:pPr>
      <w:r w:rsidRPr="003B3626">
        <w:rPr>
          <w:b/>
        </w:rPr>
        <w:t>Changes to hma-pwl-production-v</w:t>
      </w:r>
      <w:r>
        <w:rPr>
          <w:b/>
        </w:rPr>
        <w:t>3.1.5</w:t>
      </w:r>
    </w:p>
    <w:p w14:paraId="21F4878F" w14:textId="77777777" w:rsidR="000077F3" w:rsidRDefault="000077F3" w:rsidP="000077F3">
      <w:pPr>
        <w:jc w:val="both"/>
        <w:rPr>
          <w:bCs/>
        </w:rPr>
      </w:pPr>
      <w:r>
        <w:rPr>
          <w:bCs/>
        </w:rPr>
        <w:t>General</w:t>
      </w:r>
    </w:p>
    <w:p w14:paraId="3D014CF2" w14:textId="77777777" w:rsidR="000077F3" w:rsidRPr="00126DF3" w:rsidRDefault="000077F3" w:rsidP="000077F3">
      <w:pPr>
        <w:pStyle w:val="ListParagraph"/>
        <w:numPr>
          <w:ilvl w:val="0"/>
          <w:numId w:val="27"/>
        </w:numPr>
        <w:jc w:val="both"/>
        <w:rPr>
          <w:bCs/>
        </w:rPr>
      </w:pPr>
      <w:r>
        <w:rPr>
          <w:bCs/>
        </w:rPr>
        <w:t>Import macro updated to support worksheet version V3.1.5 (7-25-2024).</w:t>
      </w:r>
    </w:p>
    <w:p w14:paraId="75F1AB24" w14:textId="77777777" w:rsidR="000077F3" w:rsidRDefault="000077F3" w:rsidP="000077F3">
      <w:pPr>
        <w:jc w:val="both"/>
        <w:rPr>
          <w:bCs/>
        </w:rPr>
      </w:pPr>
      <w:r>
        <w:rPr>
          <w:bCs/>
        </w:rPr>
        <w:t xml:space="preserve">LJ </w:t>
      </w:r>
      <w:proofErr w:type="spellStart"/>
      <w:r>
        <w:rPr>
          <w:bCs/>
        </w:rPr>
        <w:t>Nuc</w:t>
      </w:r>
      <w:proofErr w:type="spellEnd"/>
      <w:r>
        <w:rPr>
          <w:bCs/>
        </w:rPr>
        <w:t xml:space="preserve"> Density Pay Adjustment</w:t>
      </w:r>
    </w:p>
    <w:p w14:paraId="533F6C01" w14:textId="77777777" w:rsidR="000077F3" w:rsidRPr="00706DA9" w:rsidRDefault="000077F3" w:rsidP="000077F3">
      <w:pPr>
        <w:pStyle w:val="ListParagraph"/>
        <w:numPr>
          <w:ilvl w:val="0"/>
          <w:numId w:val="26"/>
        </w:numPr>
        <w:jc w:val="both"/>
        <w:rPr>
          <w:bCs/>
        </w:rPr>
      </w:pPr>
      <w:r>
        <w:rPr>
          <w:bCs/>
        </w:rPr>
        <w:t>FIX: Fixed a bug that caused a DIV/0 error in the pay adjustment when there was a non-comparison and the analytical sublot did not contain a QV test result. This behavior has been reverted to use QC results when there is a non-comparison and there is no QV test result in the analytical sublot.</w:t>
      </w:r>
    </w:p>
    <w:p w14:paraId="4AEE5D47" w14:textId="77777777" w:rsidR="000077F3" w:rsidRDefault="000077F3">
      <w:pPr>
        <w:rPr>
          <w:bCs/>
        </w:rPr>
      </w:pPr>
    </w:p>
    <w:p w14:paraId="222D00B8" w14:textId="6FF2A69A" w:rsidR="001D42B9" w:rsidRDefault="001D42B9">
      <w:pPr>
        <w:rPr>
          <w:bCs/>
        </w:rPr>
      </w:pPr>
      <w:r>
        <w:rPr>
          <w:bCs/>
        </w:rPr>
        <w:br w:type="page"/>
      </w:r>
    </w:p>
    <w:p w14:paraId="730ABEBD" w14:textId="6387BB3D" w:rsidR="001D42B9" w:rsidRDefault="001D42B9">
      <w:pPr>
        <w:rPr>
          <w:b/>
          <w:bCs/>
        </w:rPr>
      </w:pPr>
    </w:p>
    <w:p w14:paraId="78031E0A" w14:textId="41BFB836" w:rsidR="00382898" w:rsidRDefault="00382898" w:rsidP="00382898">
      <w:pPr>
        <w:rPr>
          <w:b/>
          <w:bCs/>
        </w:rPr>
      </w:pPr>
      <w:r>
        <w:rPr>
          <w:b/>
          <w:bCs/>
        </w:rPr>
        <w:t>Additional Guidance for Enabling Macros in Microsoft Excel</w:t>
      </w:r>
    </w:p>
    <w:p w14:paraId="2AA46F0E" w14:textId="77777777" w:rsidR="00382898" w:rsidRDefault="00382898" w:rsidP="00382898">
      <w:r>
        <w:t>As of February 23, 2023, Microsoft has blocked macros by default from spreadsheets downloaded from the internet (aka Pantry) to provide additional protection from malicious macros. When this occurs, you will see an error like this at the top of the spreadsheet:</w:t>
      </w:r>
    </w:p>
    <w:p w14:paraId="014524A9" w14:textId="77777777" w:rsidR="00382898" w:rsidRDefault="00382898" w:rsidP="00382898">
      <w:r>
        <w:rPr>
          <w:noProof/>
        </w:rPr>
        <w:drawing>
          <wp:inline distT="0" distB="0" distL="0" distR="0" wp14:anchorId="78A521D8" wp14:editId="72105F44">
            <wp:extent cx="5943600" cy="382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82270"/>
                    </a:xfrm>
                    <a:prstGeom prst="rect">
                      <a:avLst/>
                    </a:prstGeom>
                  </pic:spPr>
                </pic:pic>
              </a:graphicData>
            </a:graphic>
          </wp:inline>
        </w:drawing>
      </w:r>
    </w:p>
    <w:p w14:paraId="549C2030" w14:textId="77777777" w:rsidR="00382898" w:rsidRDefault="00382898" w:rsidP="00382898">
      <w:r>
        <w:t>When this error is presented, you will be unable to enable macros using old methods where you could simply click the button in the banner to enable macros. Additional steps are required to enable the macros. Please perform the following steps to enable macros:</w:t>
      </w:r>
    </w:p>
    <w:p w14:paraId="048BC582" w14:textId="77777777" w:rsidR="00382898" w:rsidRDefault="00382898" w:rsidP="00382898">
      <w:r>
        <w:rPr>
          <w:noProof/>
        </w:rPr>
        <w:drawing>
          <wp:inline distT="0" distB="0" distL="0" distR="0" wp14:anchorId="7923A105" wp14:editId="66E53D9E">
            <wp:extent cx="5943600" cy="50850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5085080"/>
                    </a:xfrm>
                    <a:prstGeom prst="rect">
                      <a:avLst/>
                    </a:prstGeom>
                  </pic:spPr>
                </pic:pic>
              </a:graphicData>
            </a:graphic>
          </wp:inline>
        </w:drawing>
      </w:r>
    </w:p>
    <w:p w14:paraId="0124B2AB" w14:textId="77777777" w:rsidR="00382898" w:rsidRDefault="00382898" w:rsidP="00382898"/>
    <w:p w14:paraId="77E70490" w14:textId="77777777" w:rsidR="00382898" w:rsidRDefault="00382898" w:rsidP="00382898">
      <w:r>
        <w:t>Additional information about this change can be found on Microsoft’s website at:</w:t>
      </w:r>
    </w:p>
    <w:p w14:paraId="74A6FC3A" w14:textId="77777777" w:rsidR="00382898" w:rsidRDefault="00000000" w:rsidP="00382898">
      <w:hyperlink r:id="rId7" w:history="1">
        <w:r w:rsidR="00382898" w:rsidRPr="00C03D02">
          <w:rPr>
            <w:rStyle w:val="Hyperlink"/>
          </w:rPr>
          <w:t>https://learn.microsoft.com/en-us/deployoffice/security/internet-macros-blocked</w:t>
        </w:r>
      </w:hyperlink>
    </w:p>
    <w:p w14:paraId="45272273" w14:textId="77777777" w:rsidR="00382898" w:rsidRDefault="00382898" w:rsidP="00382898">
      <w:r>
        <w:t>If you have any additional questions or issues running macros in your worksheets, please reach out to:</w:t>
      </w:r>
    </w:p>
    <w:p w14:paraId="3D1E03A5" w14:textId="5857A14D" w:rsidR="00E42680" w:rsidRPr="00EC2FB7" w:rsidRDefault="00000000" w:rsidP="00EC2FB7">
      <w:hyperlink r:id="rId8" w:history="1">
        <w:r w:rsidR="00382898" w:rsidRPr="006B083A">
          <w:rPr>
            <w:rStyle w:val="Hyperlink"/>
          </w:rPr>
          <w:t>albert.kilger@dot.wi.gov</w:t>
        </w:r>
      </w:hyperlink>
    </w:p>
    <w:sectPr w:rsidR="00E42680" w:rsidRPr="00EC2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6193"/>
    <w:multiLevelType w:val="hybridMultilevel"/>
    <w:tmpl w:val="7CAAF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51B7"/>
    <w:multiLevelType w:val="hybridMultilevel"/>
    <w:tmpl w:val="BFA2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86036"/>
    <w:multiLevelType w:val="hybridMultilevel"/>
    <w:tmpl w:val="8D3CD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F755C"/>
    <w:multiLevelType w:val="hybridMultilevel"/>
    <w:tmpl w:val="2DB4C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8786E"/>
    <w:multiLevelType w:val="hybridMultilevel"/>
    <w:tmpl w:val="B2ACE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94BDF"/>
    <w:multiLevelType w:val="hybridMultilevel"/>
    <w:tmpl w:val="F556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65D4F"/>
    <w:multiLevelType w:val="hybridMultilevel"/>
    <w:tmpl w:val="F64EC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65890"/>
    <w:multiLevelType w:val="hybridMultilevel"/>
    <w:tmpl w:val="85BE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974FB"/>
    <w:multiLevelType w:val="hybridMultilevel"/>
    <w:tmpl w:val="296C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F4A23"/>
    <w:multiLevelType w:val="hybridMultilevel"/>
    <w:tmpl w:val="C4CEA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E7870"/>
    <w:multiLevelType w:val="hybridMultilevel"/>
    <w:tmpl w:val="53F2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F4988"/>
    <w:multiLevelType w:val="hybridMultilevel"/>
    <w:tmpl w:val="4F26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E1923"/>
    <w:multiLevelType w:val="hybridMultilevel"/>
    <w:tmpl w:val="2BACC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CD5AA2"/>
    <w:multiLevelType w:val="hybridMultilevel"/>
    <w:tmpl w:val="65BC5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0166E"/>
    <w:multiLevelType w:val="hybridMultilevel"/>
    <w:tmpl w:val="778E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D0B14"/>
    <w:multiLevelType w:val="hybridMultilevel"/>
    <w:tmpl w:val="40883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9EC53FC"/>
    <w:multiLevelType w:val="hybridMultilevel"/>
    <w:tmpl w:val="496AD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55548"/>
    <w:multiLevelType w:val="hybridMultilevel"/>
    <w:tmpl w:val="F9D8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6D00BA"/>
    <w:multiLevelType w:val="hybridMultilevel"/>
    <w:tmpl w:val="182C9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76D2C"/>
    <w:multiLevelType w:val="hybridMultilevel"/>
    <w:tmpl w:val="0E0C4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454F59"/>
    <w:multiLevelType w:val="hybridMultilevel"/>
    <w:tmpl w:val="F61AC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8763E6"/>
    <w:multiLevelType w:val="hybridMultilevel"/>
    <w:tmpl w:val="661EE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7A2F5B"/>
    <w:multiLevelType w:val="hybridMultilevel"/>
    <w:tmpl w:val="04A80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641530"/>
    <w:multiLevelType w:val="hybridMultilevel"/>
    <w:tmpl w:val="41548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40706E"/>
    <w:multiLevelType w:val="hybridMultilevel"/>
    <w:tmpl w:val="D81C5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F17462"/>
    <w:multiLevelType w:val="hybridMultilevel"/>
    <w:tmpl w:val="32D20D4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D480C7C"/>
    <w:multiLevelType w:val="hybridMultilevel"/>
    <w:tmpl w:val="C4129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635750">
    <w:abstractNumId w:val="16"/>
  </w:num>
  <w:num w:numId="2" w16cid:durableId="2020621906">
    <w:abstractNumId w:val="21"/>
  </w:num>
  <w:num w:numId="3" w16cid:durableId="2131434006">
    <w:abstractNumId w:val="18"/>
  </w:num>
  <w:num w:numId="4" w16cid:durableId="1144932928">
    <w:abstractNumId w:val="7"/>
  </w:num>
  <w:num w:numId="5" w16cid:durableId="406878516">
    <w:abstractNumId w:val="23"/>
  </w:num>
  <w:num w:numId="6" w16cid:durableId="2142334196">
    <w:abstractNumId w:val="15"/>
  </w:num>
  <w:num w:numId="7" w16cid:durableId="730083295">
    <w:abstractNumId w:val="13"/>
  </w:num>
  <w:num w:numId="8" w16cid:durableId="2126999400">
    <w:abstractNumId w:val="19"/>
  </w:num>
  <w:num w:numId="9" w16cid:durableId="857086679">
    <w:abstractNumId w:val="5"/>
  </w:num>
  <w:num w:numId="10" w16cid:durableId="2111581257">
    <w:abstractNumId w:val="14"/>
  </w:num>
  <w:num w:numId="11" w16cid:durableId="410976571">
    <w:abstractNumId w:val="10"/>
  </w:num>
  <w:num w:numId="12" w16cid:durableId="23211800">
    <w:abstractNumId w:val="9"/>
  </w:num>
  <w:num w:numId="13" w16cid:durableId="1498183045">
    <w:abstractNumId w:val="0"/>
  </w:num>
  <w:num w:numId="14" w16cid:durableId="1699623543">
    <w:abstractNumId w:val="17"/>
  </w:num>
  <w:num w:numId="15" w16cid:durableId="2105955714">
    <w:abstractNumId w:val="22"/>
  </w:num>
  <w:num w:numId="16" w16cid:durableId="393968686">
    <w:abstractNumId w:val="4"/>
  </w:num>
  <w:num w:numId="17" w16cid:durableId="1561282793">
    <w:abstractNumId w:val="2"/>
  </w:num>
  <w:num w:numId="18" w16cid:durableId="213272216">
    <w:abstractNumId w:val="11"/>
  </w:num>
  <w:num w:numId="19" w16cid:durableId="1040782545">
    <w:abstractNumId w:val="6"/>
  </w:num>
  <w:num w:numId="20" w16cid:durableId="1262225642">
    <w:abstractNumId w:val="12"/>
  </w:num>
  <w:num w:numId="21" w16cid:durableId="1193112833">
    <w:abstractNumId w:val="26"/>
  </w:num>
  <w:num w:numId="22" w16cid:durableId="556549047">
    <w:abstractNumId w:val="3"/>
  </w:num>
  <w:num w:numId="23" w16cid:durableId="476457376">
    <w:abstractNumId w:val="8"/>
  </w:num>
  <w:num w:numId="24" w16cid:durableId="268389889">
    <w:abstractNumId w:val="20"/>
  </w:num>
  <w:num w:numId="25" w16cid:durableId="1383289093">
    <w:abstractNumId w:val="25"/>
  </w:num>
  <w:num w:numId="26" w16cid:durableId="777026514">
    <w:abstractNumId w:val="1"/>
  </w:num>
  <w:num w:numId="27" w16cid:durableId="12035928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626"/>
    <w:rsid w:val="000077F3"/>
    <w:rsid w:val="000112BF"/>
    <w:rsid w:val="00011372"/>
    <w:rsid w:val="00011BE1"/>
    <w:rsid w:val="00025D5B"/>
    <w:rsid w:val="00026707"/>
    <w:rsid w:val="0003127A"/>
    <w:rsid w:val="0004260F"/>
    <w:rsid w:val="000502F1"/>
    <w:rsid w:val="0005345B"/>
    <w:rsid w:val="000B1A83"/>
    <w:rsid w:val="000B493B"/>
    <w:rsid w:val="000E10D7"/>
    <w:rsid w:val="000E1E9E"/>
    <w:rsid w:val="000E7F9E"/>
    <w:rsid w:val="000F3803"/>
    <w:rsid w:val="001233A1"/>
    <w:rsid w:val="00126DF3"/>
    <w:rsid w:val="001318CF"/>
    <w:rsid w:val="001322BC"/>
    <w:rsid w:val="00141E22"/>
    <w:rsid w:val="00147411"/>
    <w:rsid w:val="00150357"/>
    <w:rsid w:val="00161FBF"/>
    <w:rsid w:val="00164D32"/>
    <w:rsid w:val="0017473B"/>
    <w:rsid w:val="001964CE"/>
    <w:rsid w:val="00197C29"/>
    <w:rsid w:val="001A58E8"/>
    <w:rsid w:val="001A5E9A"/>
    <w:rsid w:val="001A79E4"/>
    <w:rsid w:val="001B42D0"/>
    <w:rsid w:val="001C33C6"/>
    <w:rsid w:val="001C70B5"/>
    <w:rsid w:val="001D01A1"/>
    <w:rsid w:val="001D2F5C"/>
    <w:rsid w:val="001D42B9"/>
    <w:rsid w:val="00207722"/>
    <w:rsid w:val="00210C5C"/>
    <w:rsid w:val="00221E38"/>
    <w:rsid w:val="00232735"/>
    <w:rsid w:val="0024511B"/>
    <w:rsid w:val="002740E4"/>
    <w:rsid w:val="00274F2D"/>
    <w:rsid w:val="00280088"/>
    <w:rsid w:val="00291537"/>
    <w:rsid w:val="002C34A0"/>
    <w:rsid w:val="002C50E3"/>
    <w:rsid w:val="002D3B61"/>
    <w:rsid w:val="002E4936"/>
    <w:rsid w:val="002E5BA0"/>
    <w:rsid w:val="00301F97"/>
    <w:rsid w:val="003039EB"/>
    <w:rsid w:val="00316DA9"/>
    <w:rsid w:val="003218DD"/>
    <w:rsid w:val="00322286"/>
    <w:rsid w:val="0035630B"/>
    <w:rsid w:val="00362FD5"/>
    <w:rsid w:val="003643CB"/>
    <w:rsid w:val="003664DA"/>
    <w:rsid w:val="00370479"/>
    <w:rsid w:val="00382898"/>
    <w:rsid w:val="0038345D"/>
    <w:rsid w:val="0039575C"/>
    <w:rsid w:val="003B3626"/>
    <w:rsid w:val="003D25BB"/>
    <w:rsid w:val="003E2F9A"/>
    <w:rsid w:val="00421468"/>
    <w:rsid w:val="00435676"/>
    <w:rsid w:val="0044491F"/>
    <w:rsid w:val="00447724"/>
    <w:rsid w:val="004D27ED"/>
    <w:rsid w:val="004E5653"/>
    <w:rsid w:val="005031C2"/>
    <w:rsid w:val="005308DA"/>
    <w:rsid w:val="005467B8"/>
    <w:rsid w:val="005469CC"/>
    <w:rsid w:val="0054771D"/>
    <w:rsid w:val="00577455"/>
    <w:rsid w:val="00582352"/>
    <w:rsid w:val="00586185"/>
    <w:rsid w:val="00590192"/>
    <w:rsid w:val="005932CA"/>
    <w:rsid w:val="005B2D4B"/>
    <w:rsid w:val="005D1957"/>
    <w:rsid w:val="005E0464"/>
    <w:rsid w:val="005F1211"/>
    <w:rsid w:val="005F64C1"/>
    <w:rsid w:val="00615EE8"/>
    <w:rsid w:val="00624B89"/>
    <w:rsid w:val="0062772E"/>
    <w:rsid w:val="006418AE"/>
    <w:rsid w:val="00676764"/>
    <w:rsid w:val="00684FF3"/>
    <w:rsid w:val="006A1CDC"/>
    <w:rsid w:val="006E6F5F"/>
    <w:rsid w:val="00706DA9"/>
    <w:rsid w:val="00720DBA"/>
    <w:rsid w:val="00724BA7"/>
    <w:rsid w:val="00726241"/>
    <w:rsid w:val="00733C79"/>
    <w:rsid w:val="0074712F"/>
    <w:rsid w:val="00757496"/>
    <w:rsid w:val="00762A08"/>
    <w:rsid w:val="007750BA"/>
    <w:rsid w:val="00775A39"/>
    <w:rsid w:val="007D7535"/>
    <w:rsid w:val="007E1051"/>
    <w:rsid w:val="008019AA"/>
    <w:rsid w:val="00802433"/>
    <w:rsid w:val="00803AF5"/>
    <w:rsid w:val="00820919"/>
    <w:rsid w:val="00822E61"/>
    <w:rsid w:val="00825310"/>
    <w:rsid w:val="00825F9B"/>
    <w:rsid w:val="00863362"/>
    <w:rsid w:val="008702F8"/>
    <w:rsid w:val="008736AD"/>
    <w:rsid w:val="0087485E"/>
    <w:rsid w:val="00876C3E"/>
    <w:rsid w:val="00893736"/>
    <w:rsid w:val="008A1650"/>
    <w:rsid w:val="008A4FB5"/>
    <w:rsid w:val="008C08AE"/>
    <w:rsid w:val="008C3CD6"/>
    <w:rsid w:val="008C680A"/>
    <w:rsid w:val="008D0CA1"/>
    <w:rsid w:val="00903A75"/>
    <w:rsid w:val="0092493A"/>
    <w:rsid w:val="00950888"/>
    <w:rsid w:val="00962B58"/>
    <w:rsid w:val="00970490"/>
    <w:rsid w:val="009721C5"/>
    <w:rsid w:val="00976354"/>
    <w:rsid w:val="009A0867"/>
    <w:rsid w:val="009A410F"/>
    <w:rsid w:val="009A459D"/>
    <w:rsid w:val="009A47AA"/>
    <w:rsid w:val="009B783D"/>
    <w:rsid w:val="009D1E55"/>
    <w:rsid w:val="009F0729"/>
    <w:rsid w:val="00A006B6"/>
    <w:rsid w:val="00A02541"/>
    <w:rsid w:val="00A0723C"/>
    <w:rsid w:val="00A235BD"/>
    <w:rsid w:val="00A440D7"/>
    <w:rsid w:val="00A603DC"/>
    <w:rsid w:val="00A62BEC"/>
    <w:rsid w:val="00A62F05"/>
    <w:rsid w:val="00A7347A"/>
    <w:rsid w:val="00A91B35"/>
    <w:rsid w:val="00AA01D0"/>
    <w:rsid w:val="00AC2DF5"/>
    <w:rsid w:val="00AD1A8D"/>
    <w:rsid w:val="00AE0D67"/>
    <w:rsid w:val="00AF513D"/>
    <w:rsid w:val="00B06BC4"/>
    <w:rsid w:val="00B11083"/>
    <w:rsid w:val="00B16245"/>
    <w:rsid w:val="00B3527C"/>
    <w:rsid w:val="00B37CE1"/>
    <w:rsid w:val="00B4056F"/>
    <w:rsid w:val="00B43111"/>
    <w:rsid w:val="00B529BF"/>
    <w:rsid w:val="00B56DD5"/>
    <w:rsid w:val="00B830C3"/>
    <w:rsid w:val="00B838B2"/>
    <w:rsid w:val="00B974F9"/>
    <w:rsid w:val="00BA055F"/>
    <w:rsid w:val="00BA19F1"/>
    <w:rsid w:val="00BA7BA1"/>
    <w:rsid w:val="00BC0DD2"/>
    <w:rsid w:val="00BD1DD8"/>
    <w:rsid w:val="00BE4613"/>
    <w:rsid w:val="00BE5131"/>
    <w:rsid w:val="00BE5A89"/>
    <w:rsid w:val="00C1670E"/>
    <w:rsid w:val="00C350BD"/>
    <w:rsid w:val="00C3684D"/>
    <w:rsid w:val="00C51600"/>
    <w:rsid w:val="00C51B86"/>
    <w:rsid w:val="00C5467A"/>
    <w:rsid w:val="00C62E45"/>
    <w:rsid w:val="00C82E6C"/>
    <w:rsid w:val="00C915EC"/>
    <w:rsid w:val="00C94DAA"/>
    <w:rsid w:val="00CA5252"/>
    <w:rsid w:val="00CC5508"/>
    <w:rsid w:val="00D01937"/>
    <w:rsid w:val="00D146D4"/>
    <w:rsid w:val="00D173C5"/>
    <w:rsid w:val="00D213FC"/>
    <w:rsid w:val="00D52A13"/>
    <w:rsid w:val="00D9752B"/>
    <w:rsid w:val="00DB0032"/>
    <w:rsid w:val="00DB0360"/>
    <w:rsid w:val="00DB340F"/>
    <w:rsid w:val="00DF27C8"/>
    <w:rsid w:val="00E04B2D"/>
    <w:rsid w:val="00E23D41"/>
    <w:rsid w:val="00E313E2"/>
    <w:rsid w:val="00E36C1B"/>
    <w:rsid w:val="00E42680"/>
    <w:rsid w:val="00E47416"/>
    <w:rsid w:val="00E51110"/>
    <w:rsid w:val="00E52C40"/>
    <w:rsid w:val="00E613C0"/>
    <w:rsid w:val="00E63F0C"/>
    <w:rsid w:val="00E6406D"/>
    <w:rsid w:val="00E71721"/>
    <w:rsid w:val="00E7689B"/>
    <w:rsid w:val="00EA7CE6"/>
    <w:rsid w:val="00EB531E"/>
    <w:rsid w:val="00EC2FB7"/>
    <w:rsid w:val="00ED0C12"/>
    <w:rsid w:val="00ED24E3"/>
    <w:rsid w:val="00EE1A43"/>
    <w:rsid w:val="00EE2B4F"/>
    <w:rsid w:val="00EE7B6C"/>
    <w:rsid w:val="00EF7A79"/>
    <w:rsid w:val="00F01750"/>
    <w:rsid w:val="00F220B4"/>
    <w:rsid w:val="00F320DA"/>
    <w:rsid w:val="00F37DB2"/>
    <w:rsid w:val="00F5703A"/>
    <w:rsid w:val="00F639CB"/>
    <w:rsid w:val="00F66758"/>
    <w:rsid w:val="00F6681E"/>
    <w:rsid w:val="00F86A24"/>
    <w:rsid w:val="00FB1904"/>
    <w:rsid w:val="00FC2831"/>
    <w:rsid w:val="00FD61FF"/>
    <w:rsid w:val="00FF2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4DA2"/>
  <w15:chartTrackingRefBased/>
  <w15:docId w15:val="{58DE59B5-B567-42ED-9992-9B909047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A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626"/>
    <w:pPr>
      <w:ind w:left="720"/>
      <w:contextualSpacing/>
    </w:pPr>
  </w:style>
  <w:style w:type="paragraph" w:styleId="BalloonText">
    <w:name w:val="Balloon Text"/>
    <w:basedOn w:val="Normal"/>
    <w:link w:val="BalloonTextChar"/>
    <w:uiPriority w:val="99"/>
    <w:semiHidden/>
    <w:unhideWhenUsed/>
    <w:rsid w:val="00757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496"/>
    <w:rPr>
      <w:rFonts w:ascii="Segoe UI" w:hAnsi="Segoe UI" w:cs="Segoe UI"/>
      <w:sz w:val="18"/>
      <w:szCs w:val="18"/>
    </w:rPr>
  </w:style>
  <w:style w:type="character" w:styleId="Hyperlink">
    <w:name w:val="Hyperlink"/>
    <w:basedOn w:val="DefaultParagraphFont"/>
    <w:uiPriority w:val="99"/>
    <w:unhideWhenUsed/>
    <w:rsid w:val="003828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ert.kilger@dot.wi.gov" TargetMode="External"/><Relationship Id="rId3" Type="http://schemas.openxmlformats.org/officeDocument/2006/relationships/settings" Target="settings.xml"/><Relationship Id="rId7" Type="http://schemas.openxmlformats.org/officeDocument/2006/relationships/hyperlink" Target="https://learn.microsoft.com/en-us/deployoffice/security/internet-macros-block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23158</TotalTime>
  <Pages>3</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KILGER, ALBERT J</dc:creator>
  <cp:keywords/>
  <dc:description/>
  <cp:lastModifiedBy>Albert Kilger</cp:lastModifiedBy>
  <cp:revision>205</cp:revision>
  <dcterms:created xsi:type="dcterms:W3CDTF">2020-04-14T15:40:00Z</dcterms:created>
  <dcterms:modified xsi:type="dcterms:W3CDTF">2024-07-30T20:38:00Z</dcterms:modified>
</cp:coreProperties>
</file>